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8A4" w:rsidRPr="005F18A4" w:rsidRDefault="005F18A4" w:rsidP="00AA0F37">
      <w:pPr>
        <w:spacing w:after="0" w:line="615" w:lineRule="atLeast"/>
        <w:ind w:left="-30"/>
        <w:jc w:val="center"/>
        <w:outlineLvl w:val="0"/>
        <w:rPr>
          <w:rFonts w:ascii="Arial" w:eastAsia="Times New Roman" w:hAnsi="Arial" w:cs="Arial"/>
          <w:b/>
          <w:bCs/>
          <w:color w:val="222222"/>
          <w:kern w:val="36"/>
          <w:sz w:val="57"/>
          <w:szCs w:val="57"/>
          <w:lang w:eastAsia="ru-RU"/>
        </w:rPr>
      </w:pPr>
      <w:r w:rsidRPr="005F18A4">
        <w:rPr>
          <w:rFonts w:ascii="Arial" w:eastAsia="Times New Roman" w:hAnsi="Arial" w:cs="Arial"/>
          <w:b/>
          <w:bCs/>
          <w:color w:val="222222"/>
          <w:kern w:val="36"/>
          <w:sz w:val="2"/>
          <w:szCs w:val="2"/>
          <w:lang w:eastAsia="ru-RU"/>
        </w:rPr>
        <w:br/>
      </w:r>
      <w:proofErr w:type="spellStart"/>
      <w:r w:rsidRPr="005F18A4">
        <w:rPr>
          <w:rFonts w:ascii="Arial" w:eastAsia="Times New Roman" w:hAnsi="Arial" w:cs="Arial"/>
          <w:b/>
          <w:bCs/>
          <w:color w:val="222222"/>
          <w:kern w:val="36"/>
          <w:sz w:val="2"/>
          <w:szCs w:val="2"/>
          <w:lang w:eastAsia="ru-RU"/>
        </w:rPr>
        <w:t>В</w:t>
      </w:r>
      <w:r w:rsidRPr="005F18A4">
        <w:rPr>
          <w:rFonts w:ascii="Arial" w:eastAsia="Times New Roman" w:hAnsi="Arial" w:cs="Arial"/>
          <w:b/>
          <w:bCs/>
          <w:color w:val="222222"/>
          <w:kern w:val="36"/>
          <w:sz w:val="57"/>
          <w:szCs w:val="57"/>
          <w:lang w:eastAsia="ru-RU"/>
        </w:rPr>
        <w:t>Взаимосвязь</w:t>
      </w:r>
      <w:proofErr w:type="spellEnd"/>
      <w:r w:rsidRPr="005F18A4">
        <w:rPr>
          <w:rFonts w:ascii="Arial" w:eastAsia="Times New Roman" w:hAnsi="Arial" w:cs="Arial"/>
          <w:b/>
          <w:bCs/>
          <w:color w:val="222222"/>
          <w:kern w:val="36"/>
          <w:sz w:val="57"/>
          <w:szCs w:val="57"/>
          <w:lang w:eastAsia="ru-RU"/>
        </w:rPr>
        <w:t xml:space="preserve"> потребления кофе и риска развития рака поджелудочной железы</w:t>
      </w:r>
    </w:p>
    <w:p w:rsidR="005F18A4" w:rsidRPr="005F18A4" w:rsidRDefault="005F18A4" w:rsidP="00AA0F37">
      <w:pPr>
        <w:spacing w:before="600" w:after="0" w:line="240" w:lineRule="auto"/>
        <w:ind w:firstLine="708"/>
        <w:jc w:val="both"/>
        <w:rPr>
          <w:rFonts w:eastAsia="Times New Roman" w:cs="Times New Roman"/>
          <w:sz w:val="29"/>
          <w:szCs w:val="29"/>
          <w:lang w:eastAsia="ru-RU"/>
        </w:rPr>
      </w:pPr>
      <w:r w:rsidRPr="005F18A4">
        <w:rPr>
          <w:rFonts w:eastAsia="Times New Roman" w:cs="Times New Roman"/>
          <w:sz w:val="29"/>
          <w:szCs w:val="29"/>
          <w:lang w:eastAsia="ru-RU"/>
        </w:rPr>
        <w:t xml:space="preserve">Связь между потреблением кофе и риском развития рака поджелудочной железы не раз подвергалась изучению в исследованиях различного масштаба и дизайна, однако, полученные данные выглядят несколько противоречиво. Для того, чтобы суммировать имеющиеся результаты и сделать выводы, профессор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Тянь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>-Донг</w:t>
      </w:r>
      <w:proofErr w:type="gramStart"/>
      <w:r w:rsidRPr="005F18A4">
        <w:rPr>
          <w:rFonts w:eastAsia="Times New Roman" w:cs="Times New Roman"/>
          <w:sz w:val="29"/>
          <w:szCs w:val="29"/>
          <w:lang w:eastAsia="ru-RU"/>
        </w:rPr>
        <w:t xml:space="preserve"> Л</w:t>
      </w:r>
      <w:proofErr w:type="gram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и и его коллеги провели мета-анализ доступных исследований по данному вопросу. Поиск проводился с использованием баз данных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PubMed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и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Web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of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Science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. Было выявлено 13 высококачественных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когортных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исследований по данной тематике, в которых приняли участие 959 992 </w:t>
      </w:r>
      <w:proofErr w:type="gramStart"/>
      <w:r w:rsidRPr="005F18A4">
        <w:rPr>
          <w:rFonts w:eastAsia="Times New Roman" w:cs="Times New Roman"/>
          <w:sz w:val="29"/>
          <w:szCs w:val="29"/>
          <w:lang w:eastAsia="ru-RU"/>
        </w:rPr>
        <w:t>участника</w:t>
      </w:r>
      <w:proofErr w:type="gram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и был выявлен 3831 случай рака поджелудочной железы. При этом любопытно, что риск рака поджелудочной железы был повышен у пациентов, потреблявших кофе, на 5,87%. Более того, с увеличением потребления кофе на одну чашку в день увеличивался и риск развития рака поджелудочной железы. Таким образом, была установлена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дозозависимая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связь потребления кофе с увеличением риска рака поджелудочной железы. Тем не менее, авторы отмечают, что необходимы дальнейшие исследования для уточнения и подтверждения полученных данных.</w:t>
      </w:r>
    </w:p>
    <w:p w:rsidR="005F18A4" w:rsidRPr="005F18A4" w:rsidRDefault="005F18A4" w:rsidP="005F18A4">
      <w:pPr>
        <w:spacing w:before="360" w:after="0" w:line="240" w:lineRule="auto"/>
        <w:rPr>
          <w:rFonts w:eastAsia="Times New Roman" w:cs="Times New Roman"/>
          <w:sz w:val="29"/>
          <w:szCs w:val="29"/>
          <w:lang w:val="en-US" w:eastAsia="ru-RU"/>
        </w:rPr>
      </w:pPr>
      <w:r w:rsidRPr="005F18A4">
        <w:rPr>
          <w:rFonts w:eastAsia="Times New Roman" w:cs="Times New Roman"/>
          <w:sz w:val="29"/>
          <w:szCs w:val="29"/>
          <w:lang w:eastAsia="ru-RU"/>
        </w:rPr>
        <w:t>Ссылка</w:t>
      </w:r>
      <w:r w:rsidRPr="005F18A4">
        <w:rPr>
          <w:rFonts w:eastAsia="Times New Roman" w:cs="Times New Roman"/>
          <w:sz w:val="29"/>
          <w:szCs w:val="29"/>
          <w:lang w:val="en-US" w:eastAsia="ru-RU"/>
        </w:rPr>
        <w:t xml:space="preserve"> </w:t>
      </w:r>
      <w:r w:rsidRPr="005F18A4">
        <w:rPr>
          <w:rFonts w:eastAsia="Times New Roman" w:cs="Times New Roman"/>
          <w:sz w:val="29"/>
          <w:szCs w:val="29"/>
          <w:lang w:eastAsia="ru-RU"/>
        </w:rPr>
        <w:t>на</w:t>
      </w:r>
      <w:r w:rsidRPr="005F18A4">
        <w:rPr>
          <w:rFonts w:eastAsia="Times New Roman" w:cs="Times New Roman"/>
          <w:sz w:val="29"/>
          <w:szCs w:val="29"/>
          <w:lang w:val="en-US" w:eastAsia="ru-RU"/>
        </w:rPr>
        <w:t xml:space="preserve"> </w:t>
      </w:r>
      <w:r w:rsidRPr="005F18A4">
        <w:rPr>
          <w:rFonts w:eastAsia="Times New Roman" w:cs="Times New Roman"/>
          <w:sz w:val="29"/>
          <w:szCs w:val="29"/>
          <w:lang w:eastAsia="ru-RU"/>
        </w:rPr>
        <w:t>статью</w:t>
      </w:r>
      <w:r w:rsidRPr="005F18A4">
        <w:rPr>
          <w:rFonts w:eastAsia="Times New Roman" w:cs="Times New Roman"/>
          <w:sz w:val="29"/>
          <w:szCs w:val="29"/>
          <w:lang w:val="en-US" w:eastAsia="ru-RU"/>
        </w:rPr>
        <w:t>:</w:t>
      </w:r>
      <w:bookmarkStart w:id="0" w:name="_GoBack"/>
      <w:bookmarkEnd w:id="0"/>
    </w:p>
    <w:p w:rsidR="005F18A4" w:rsidRPr="005F18A4" w:rsidRDefault="005F18A4" w:rsidP="00AA0F37">
      <w:pPr>
        <w:spacing w:before="360" w:after="0" w:line="240" w:lineRule="auto"/>
        <w:jc w:val="both"/>
        <w:rPr>
          <w:rFonts w:eastAsia="Times New Roman" w:cs="Times New Roman"/>
          <w:sz w:val="29"/>
          <w:szCs w:val="29"/>
          <w:lang w:eastAsia="ru-RU"/>
        </w:rPr>
      </w:pPr>
      <w:r w:rsidRPr="005F18A4">
        <w:rPr>
          <w:rFonts w:eastAsia="Times New Roman" w:cs="Times New Roman"/>
          <w:sz w:val="29"/>
          <w:szCs w:val="29"/>
          <w:lang w:val="en-US" w:eastAsia="ru-RU"/>
        </w:rPr>
        <w:t xml:space="preserve">Li T.D., Yang H.W., Wang P., Song C.H., Wang K.J., Dai L.P., Shi J.X., Zhang J.Y., Ye H. Coffee consumption and risk of pancreatic cancer: a systematic review and dose-response meta-analysis.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Int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J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Food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Sci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Nutr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. 2019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Jan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 xml:space="preserve"> 11:1-11. </w:t>
      </w:r>
      <w:proofErr w:type="spellStart"/>
      <w:r w:rsidRPr="005F18A4">
        <w:rPr>
          <w:rFonts w:eastAsia="Times New Roman" w:cs="Times New Roman"/>
          <w:sz w:val="29"/>
          <w:szCs w:val="29"/>
          <w:lang w:eastAsia="ru-RU"/>
        </w:rPr>
        <w:t>doi</w:t>
      </w:r>
      <w:proofErr w:type="spellEnd"/>
      <w:r w:rsidRPr="005F18A4">
        <w:rPr>
          <w:rFonts w:eastAsia="Times New Roman" w:cs="Times New Roman"/>
          <w:sz w:val="29"/>
          <w:szCs w:val="29"/>
          <w:lang w:eastAsia="ru-RU"/>
        </w:rPr>
        <w:t>: 10.1080/09637486.2018.1551337.</w:t>
      </w:r>
    </w:p>
    <w:p w:rsidR="00B47E5B" w:rsidRDefault="00B47E5B" w:rsidP="00AA0F37">
      <w:pPr>
        <w:jc w:val="both"/>
      </w:pPr>
    </w:p>
    <w:sectPr w:rsidR="00B47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A4"/>
    <w:rsid w:val="004E4A1D"/>
    <w:rsid w:val="005F18A4"/>
    <w:rsid w:val="009C3D59"/>
    <w:rsid w:val="00AA0F37"/>
    <w:rsid w:val="00B4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18A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8A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rticleanchorfsymbol">
    <w:name w:val="article_anchor_fsymbol"/>
    <w:basedOn w:val="a0"/>
    <w:rsid w:val="005F18A4"/>
  </w:style>
  <w:style w:type="paragraph" w:customStyle="1" w:styleId="articledecorationfirst">
    <w:name w:val="article_decoration_first"/>
    <w:basedOn w:val="a"/>
    <w:rsid w:val="005F18A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F18A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18A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8A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rticleanchorfsymbol">
    <w:name w:val="article_anchor_fsymbol"/>
    <w:basedOn w:val="a0"/>
    <w:rsid w:val="005F18A4"/>
  </w:style>
  <w:style w:type="paragraph" w:customStyle="1" w:styleId="articledecorationfirst">
    <w:name w:val="article_decoration_first"/>
    <w:basedOn w:val="a"/>
    <w:rsid w:val="005F18A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F18A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GSG-Group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3</cp:revision>
  <dcterms:created xsi:type="dcterms:W3CDTF">2019-01-23T00:57:00Z</dcterms:created>
  <dcterms:modified xsi:type="dcterms:W3CDTF">2019-01-23T01:50:00Z</dcterms:modified>
</cp:coreProperties>
</file>